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635D5" w14:textId="4D21272C" w:rsidR="00CB3880" w:rsidRDefault="00CB3880" w:rsidP="00CB3880">
      <w:r>
        <w:rPr>
          <w:noProof/>
        </w:rPr>
        <w:drawing>
          <wp:inline distT="0" distB="0" distL="0" distR="0" wp14:anchorId="092DFC9B" wp14:editId="1F6A53E4">
            <wp:extent cx="6191250" cy="409575"/>
            <wp:effectExtent l="0" t="0" r="0" b="9525"/>
            <wp:docPr id="121943625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409575"/>
                    </a:xfrm>
                    <a:prstGeom prst="rect">
                      <a:avLst/>
                    </a:prstGeom>
                    <a:noFill/>
                  </pic:spPr>
                </pic:pic>
              </a:graphicData>
            </a:graphic>
          </wp:inline>
        </w:drawing>
      </w:r>
    </w:p>
    <w:p w14:paraId="1432B605" w14:textId="77777777" w:rsidR="0030493D" w:rsidRPr="0030493D" w:rsidRDefault="0030493D" w:rsidP="0030493D">
      <w:r w:rsidRPr="0030493D">
        <w:t>Tytuł projektu: </w:t>
      </w:r>
      <w:r w:rsidRPr="0030493D">
        <w:br/>
      </w:r>
      <w:r w:rsidRPr="0030493D">
        <w:rPr>
          <w:b/>
          <w:bCs/>
        </w:rPr>
        <w:t>Sieć współpracy dla osób współorganizujących kształcenie dzieci niepełnosprawnych</w:t>
      </w:r>
      <w:r w:rsidRPr="0030493D">
        <w:br/>
      </w:r>
      <w:r w:rsidRPr="0030493D">
        <w:br/>
      </w:r>
      <w:r w:rsidRPr="0030493D">
        <w:rPr>
          <w:b/>
          <w:bCs/>
        </w:rPr>
        <w:t>Program Operacyjny:    </w:t>
      </w:r>
      <w:r w:rsidRPr="0030493D">
        <w:br/>
        <w:t>Program Fundusze Europejskie dla Kujaw i Pomorza 2021-2027</w:t>
      </w:r>
      <w:r w:rsidRPr="0030493D">
        <w:br/>
        <w:t>Priorytet FEKP.08 „Fundusze Europejskie na wsparcie w obszarze rynku pracy, edukacji i włączenia społecznego”</w:t>
      </w:r>
      <w:r w:rsidRPr="0030493D">
        <w:br/>
        <w:t xml:space="preserve">Działanie FEKP.08.10 „Wychowanie przedszkolne </w:t>
      </w:r>
      <w:proofErr w:type="spellStart"/>
      <w:r w:rsidRPr="0030493D">
        <w:t>ZITy</w:t>
      </w:r>
      <w:proofErr w:type="spellEnd"/>
      <w:r w:rsidRPr="0030493D">
        <w:t xml:space="preserve"> regionalne”</w:t>
      </w:r>
      <w:r w:rsidRPr="0030493D">
        <w:br/>
      </w:r>
      <w:r w:rsidRPr="0030493D">
        <w:br/>
      </w:r>
      <w:r w:rsidRPr="0030493D">
        <w:rPr>
          <w:b/>
          <w:bCs/>
        </w:rPr>
        <w:t>Beneficjent:    </w:t>
      </w:r>
      <w:r w:rsidRPr="0030493D">
        <w:br/>
        <w:t>Gmina Miasta Toruń</w:t>
      </w:r>
      <w:r w:rsidRPr="0030493D">
        <w:br/>
      </w:r>
      <w:r w:rsidRPr="0030493D">
        <w:br/>
      </w:r>
      <w:r w:rsidRPr="0030493D">
        <w:rPr>
          <w:b/>
          <w:bCs/>
        </w:rPr>
        <w:t>Realizator: </w:t>
      </w:r>
      <w:r w:rsidRPr="0030493D">
        <w:br/>
        <w:t>Toruńskie Centrum Usług Wspólnych</w:t>
      </w:r>
      <w:r w:rsidRPr="0030493D">
        <w:br/>
      </w:r>
      <w:r w:rsidRPr="0030493D">
        <w:br/>
      </w:r>
      <w:r w:rsidRPr="0030493D">
        <w:rPr>
          <w:b/>
          <w:bCs/>
        </w:rPr>
        <w:t>Dane finansowe:</w:t>
      </w:r>
      <w:r w:rsidRPr="0030493D">
        <w:br/>
        <w:t>Koszt całkowity: 1 071 366,07 zł</w:t>
      </w:r>
      <w:r w:rsidRPr="0030493D">
        <w:br/>
        <w:t>Koszty kwalifikowalne: 1 071 366,07 zł</w:t>
      </w:r>
      <w:r w:rsidRPr="0030493D">
        <w:br/>
        <w:t>Kwota dofinansowania: 964 229,45 zł</w:t>
      </w:r>
      <w:r w:rsidRPr="0030493D">
        <w:br/>
        <w:t>Źródło finansowania: Europejski Fundusz Społeczny Plus, Budżet Państwa, wkład własny GMT</w:t>
      </w:r>
      <w:r w:rsidRPr="0030493D">
        <w:br/>
      </w:r>
      <w:r w:rsidRPr="0030493D">
        <w:br/>
      </w:r>
      <w:r w:rsidRPr="0030493D">
        <w:rPr>
          <w:b/>
          <w:bCs/>
        </w:rPr>
        <w:t>Termin realizacji: </w:t>
      </w:r>
      <w:r w:rsidRPr="0030493D">
        <w:br/>
        <w:t>1.09.2024 r. – 31.08.2026 r.</w:t>
      </w:r>
      <w:r w:rsidRPr="0030493D">
        <w:br/>
      </w:r>
      <w:r w:rsidRPr="0030493D">
        <w:br/>
      </w:r>
      <w:r w:rsidRPr="0030493D">
        <w:rPr>
          <w:b/>
          <w:bCs/>
        </w:rPr>
        <w:t>Data zawarcia umowy o dofinansowanie: </w:t>
      </w:r>
      <w:r w:rsidRPr="0030493D">
        <w:br/>
        <w:t>16.12.2024 r.</w:t>
      </w:r>
      <w:r w:rsidRPr="0030493D">
        <w:br/>
      </w:r>
      <w:r w:rsidRPr="0030493D">
        <w:br/>
      </w:r>
      <w:r w:rsidRPr="0030493D">
        <w:rPr>
          <w:b/>
          <w:bCs/>
        </w:rPr>
        <w:t>Opis projektu:</w:t>
      </w:r>
      <w:r w:rsidRPr="0030493D">
        <w:br/>
        <w:t>Celem projektu jest podniesienie kompetencji 1349 dzieci, kompetencji i kwalifikacji 148 przedstawicieli kadr oraz doposażenie 8 przedszkoli i oddziałów przedszkolnych. Wsparciem zostanie objętych 5 przedszkoli i 5 oddziałów przedszkolnych.</w:t>
      </w:r>
    </w:p>
    <w:p w14:paraId="787DA452" w14:textId="77777777" w:rsidR="0030493D" w:rsidRPr="0030493D" w:rsidRDefault="0030493D" w:rsidP="0030493D">
      <w:r w:rsidRPr="0030493D">
        <w:t>Jednostki biorące udział w projekcie:</w:t>
      </w:r>
      <w:r w:rsidRPr="0030493D">
        <w:br/>
        <w:t xml:space="preserve">- Przedszkole Miejskie nr 2 im. J. Brzechwy, ul. T. </w:t>
      </w:r>
      <w:proofErr w:type="spellStart"/>
      <w:r w:rsidRPr="0030493D">
        <w:t>Stawisińskiego</w:t>
      </w:r>
      <w:proofErr w:type="spellEnd"/>
      <w:r w:rsidRPr="0030493D">
        <w:t xml:space="preserve"> 7, 87-100 Toruń;</w:t>
      </w:r>
      <w:r w:rsidRPr="0030493D">
        <w:br/>
        <w:t>- Przedszkole Miejskie nr 13 im. M. Kopernika, ul. Konstytucji 3 Maja 14, 87-100 Toruń; </w:t>
      </w:r>
      <w:r w:rsidRPr="0030493D">
        <w:br/>
        <w:t>- Przedszkole Miejskie nr 16 im. K. Makuszyńskiego, ul. Mjr. Henryka Sucharskiego 2, 87-100 Toruń; </w:t>
      </w:r>
      <w:r w:rsidRPr="0030493D">
        <w:br/>
        <w:t>- Przedszkole Miejskie nr 17 im. F. Chopina, ul. Jurija Gagarina 210, 87-100 Toruń; </w:t>
      </w:r>
      <w:r w:rsidRPr="0030493D">
        <w:br/>
        <w:t xml:space="preserve">- Przedszkole Miejskie nr 18, ul. K. </w:t>
      </w:r>
      <w:proofErr w:type="spellStart"/>
      <w:r w:rsidRPr="0030493D">
        <w:t>Grasera</w:t>
      </w:r>
      <w:proofErr w:type="spellEnd"/>
      <w:r w:rsidRPr="0030493D">
        <w:t xml:space="preserve"> 3, 87-100 Toruń; </w:t>
      </w:r>
      <w:r w:rsidRPr="0030493D">
        <w:br/>
      </w:r>
      <w:r w:rsidRPr="0030493D">
        <w:lastRenderedPageBreak/>
        <w:t xml:space="preserve">- Oddział przedszkolny w Szkole Podstawowej nr 17 im. Gen. J. Bema, ul. </w:t>
      </w:r>
      <w:proofErr w:type="spellStart"/>
      <w:r w:rsidRPr="0030493D">
        <w:t>Rudacka</w:t>
      </w:r>
      <w:proofErr w:type="spellEnd"/>
      <w:r w:rsidRPr="0030493D">
        <w:t xml:space="preserve"> 26/32, 87-100 Toruń;</w:t>
      </w:r>
      <w:r w:rsidRPr="0030493D">
        <w:br/>
        <w:t>- Oddział przedszkolny w Szkole Podstawowej nr 18 im. A. Fiedlera, ul. Kardynała St. Wyszyńskiego 1/5, 87-100 Toruń; </w:t>
      </w:r>
      <w:r w:rsidRPr="0030493D">
        <w:br/>
        <w:t>- Oddział przedszkolny w Szkole Podstawowej nr 31 im. Gen. J. Hallera, ul. Władysława Dziewulskiego 41B, 87-100 Toruń; </w:t>
      </w:r>
      <w:r w:rsidRPr="0030493D">
        <w:br/>
        <w:t>- Oddział przedszkolny w Szkole Podstawowej nr 16 im. W. Szumana, ul. Władysława Dziewulskiego 2, 87-100 Toruń;</w:t>
      </w:r>
      <w:r w:rsidRPr="0030493D">
        <w:br/>
        <w:t>- Oddział przedszkolny w Zespole Szkół nr 19, ul. Władysława Dziewulskiego 41c, 87-100 Toruń.</w:t>
      </w:r>
    </w:p>
    <w:p w14:paraId="0715DB13" w14:textId="77777777" w:rsidR="0030493D" w:rsidRPr="0030493D" w:rsidRDefault="0030493D" w:rsidP="0030493D">
      <w:r w:rsidRPr="0030493D">
        <w:t>W projekcie planowane są następujące działania:</w:t>
      </w:r>
      <w:r w:rsidRPr="0030493D">
        <w:br/>
        <w:t>- doskonalenie kadry na szkoleniach i studiach podyplomowych,</w:t>
      </w:r>
      <w:r w:rsidRPr="0030493D">
        <w:br/>
        <w:t>- dodatkowe zajęcia dla dzieci,</w:t>
      </w:r>
      <w:r w:rsidRPr="0030493D">
        <w:br/>
        <w:t>- dostosowanie istniejących miejsc do potrzeb dzieci z niepełnosprawnościami i zakup pomocy dydaktycznych.</w:t>
      </w:r>
    </w:p>
    <w:p w14:paraId="6C820FFD" w14:textId="77777777" w:rsidR="0030493D" w:rsidRPr="0030493D" w:rsidRDefault="0030493D" w:rsidP="0030493D">
      <w:r w:rsidRPr="0030493D">
        <w:t>Zadania i efekty:</w:t>
      </w:r>
    </w:p>
    <w:p w14:paraId="54AC3D91" w14:textId="77777777" w:rsidR="0030493D" w:rsidRPr="0030493D" w:rsidRDefault="0030493D" w:rsidP="0030493D">
      <w:pPr>
        <w:numPr>
          <w:ilvl w:val="0"/>
          <w:numId w:val="4"/>
        </w:numPr>
      </w:pPr>
      <w:r w:rsidRPr="0030493D">
        <w:t>Szkolenia i studia dla kadry - doskonalenie kadry na szkoleniach i studiach podyplomowych jest kluczowe dla zapewnienia jakościowej edukacji dzieci. Dzięki temu każde dziecko będzie mogło rozwijać swoje umiejętności, niezależnie od indywidualnych potrzeb. Doskonalenie zawodowe pozwala na zdobycie narzędzi do efektywnego wspierania różnorodności w grupie, tak aby każde dziecko miało szansę na rozwój.</w:t>
      </w:r>
    </w:p>
    <w:p w14:paraId="6EC2C9CD" w14:textId="77777777" w:rsidR="0030493D" w:rsidRPr="0030493D" w:rsidRDefault="0030493D" w:rsidP="0030493D">
      <w:pPr>
        <w:numPr>
          <w:ilvl w:val="0"/>
          <w:numId w:val="4"/>
        </w:numPr>
      </w:pPr>
      <w:r w:rsidRPr="0030493D">
        <w:t>Realizacja dodatkowej oferty dla dzieci – dodatkowe zajęcia oddziałują na dzieci prozdrowotnie i prorozwojowo. Wspomagają integrację społeczną oraz ich rozwój psychofizyczny. Rozwijają umiejętności komunikacyjne oraz umiejętność współpracy. </w:t>
      </w:r>
    </w:p>
    <w:p w14:paraId="41C4AD6A" w14:textId="77777777" w:rsidR="0030493D" w:rsidRPr="0030493D" w:rsidRDefault="0030493D" w:rsidP="0030493D">
      <w:pPr>
        <w:numPr>
          <w:ilvl w:val="0"/>
          <w:numId w:val="4"/>
        </w:numPr>
      </w:pPr>
      <w:r w:rsidRPr="0030493D">
        <w:t>Dostosowanie istniejących miejsc do potrzeb dzieci z niepełnosprawnościami i zakup pomocy dydaktycznych - zakup pomocy dydaktycznych takich jak np. laptopy, monitory interaktywne, magiczne dywany, programy multimedialne czy inne narzędzia umożliwiają nauczycielom bardziej efektywne przekazywanie wiedzy dzieciom. Dzięki nim zajęcia stają się bardziej atrakcyjne i angażujące. Dzieci różnią się w swoich stylach uczenia się. Dostęp do różnych pomocy dydaktycznych pozwana na zastosowanie różnorodnych metod, dostosowanych do indywidualnych potrzeb każdego dziecka. Pomoc dydaktyczna może być wykorzystywana w różnorodny sposób, co pozwala na rozwijanie kreatywności zarówno u nauczycieli, jak i u dzieci. Dzieci mogą odkrywać nowe tematy i zainteresowania dzięki odpowiednim narzędziom.</w:t>
      </w:r>
    </w:p>
    <w:p w14:paraId="313DA3BC" w14:textId="77777777" w:rsidR="0030493D" w:rsidRPr="0030493D" w:rsidRDefault="0030493D" w:rsidP="0030493D">
      <w:r w:rsidRPr="0030493D">
        <w:t>Dzięki realizacji projektu:</w:t>
      </w:r>
      <w:r w:rsidRPr="0030493D">
        <w:br/>
        <w:t>- 1349 dzieci podniesie swoje kompetencje, </w:t>
      </w:r>
      <w:r w:rsidRPr="0030493D">
        <w:br/>
      </w:r>
      <w:r w:rsidRPr="0030493D">
        <w:lastRenderedPageBreak/>
        <w:t>- 148 przedstawicieli kardy podniesie swoje kompetencje i kwalifikacje,</w:t>
      </w:r>
      <w:r w:rsidRPr="0030493D">
        <w:br/>
        <w:t>- 8 przedszkoli i oddziałów przedszkolnych zostanie doposażonych w nowy sprzęt oraz pomoce dydaktyczne.</w:t>
      </w:r>
    </w:p>
    <w:p w14:paraId="24BF302D" w14:textId="77777777" w:rsidR="0030493D" w:rsidRPr="0030493D" w:rsidRDefault="0030493D" w:rsidP="0030493D">
      <w:r w:rsidRPr="0030493D">
        <w:rPr>
          <w:b/>
          <w:bCs/>
        </w:rPr>
        <w:t>Dane kontaktowe realizatora: </w:t>
      </w:r>
      <w:r w:rsidRPr="0030493D">
        <w:br/>
        <w:t>Toruńskie Centrum Usług Wspólnych</w:t>
      </w:r>
      <w:r w:rsidRPr="0030493D">
        <w:br/>
        <w:t>ul. Pl. Św. Katarzyny 9, 87-100 Toruń</w:t>
      </w:r>
      <w:r w:rsidRPr="0030493D">
        <w:br/>
        <w:t>e-mail: </w:t>
      </w:r>
      <w:hyperlink r:id="rId6" w:history="1">
        <w:r w:rsidRPr="0030493D">
          <w:rPr>
            <w:rStyle w:val="Hipercze"/>
          </w:rPr>
          <w:t>unia@tcuw.torun.pl</w:t>
        </w:r>
      </w:hyperlink>
    </w:p>
    <w:p w14:paraId="55A7EFC2" w14:textId="77777777" w:rsidR="0030493D" w:rsidRPr="0030493D" w:rsidRDefault="0030493D" w:rsidP="0030493D">
      <w:r w:rsidRPr="0030493D">
        <w:rPr>
          <w:b/>
          <w:bCs/>
        </w:rPr>
        <w:t>#FunduszeUE</w:t>
      </w:r>
      <w:r w:rsidRPr="0030493D">
        <w:br/>
      </w:r>
      <w:r w:rsidRPr="0030493D">
        <w:rPr>
          <w:b/>
          <w:bCs/>
        </w:rPr>
        <w:t>#FunduszeEuropejskie</w:t>
      </w:r>
    </w:p>
    <w:p w14:paraId="42F39235" w14:textId="77777777" w:rsidR="0030493D" w:rsidRPr="0030493D" w:rsidRDefault="0030493D" w:rsidP="0030493D">
      <w:pPr>
        <w:rPr>
          <w:b/>
          <w:bCs/>
        </w:rPr>
      </w:pPr>
      <w:r w:rsidRPr="0030493D">
        <w:rPr>
          <w:b/>
          <w:bCs/>
        </w:rPr>
        <w:t>Zgłaszanie nieprawidłowości</w:t>
      </w:r>
    </w:p>
    <w:p w14:paraId="153CC270" w14:textId="77777777" w:rsidR="0030493D" w:rsidRPr="0030493D" w:rsidRDefault="0030493D" w:rsidP="0030493D">
      <w:r w:rsidRPr="0030493D">
        <w:t>Zgodnie z zapisami umowy o dofinansowanie istnieje możliwość zgłoszenia do Instytucji Zarządzającej Programem Fundusze Europejskie dla Kujaw i Pomorza 2021-2027:</w:t>
      </w:r>
    </w:p>
    <w:p w14:paraId="56FC0B97" w14:textId="77777777" w:rsidR="0030493D" w:rsidRPr="0030493D" w:rsidRDefault="0030493D" w:rsidP="0030493D">
      <w:r w:rsidRPr="0030493D">
        <w:t>1) Podejrzenia o niezgodności Projektu lub działań realizowanych przez Beneficjenta z Kartą praw podstawowych Unii Europejskiej i Konwencji o prawach osób niepełnosprawnych. Procedura zgłaszania ww. podejrzeń jest dostępna na stronie internetowej Programu w zakładce "Fundusze bez barier": </w:t>
      </w:r>
      <w:hyperlink r:id="rId7" w:history="1">
        <w:r w:rsidRPr="0030493D">
          <w:rPr>
            <w:rStyle w:val="Hipercze"/>
          </w:rPr>
          <w:t>https://funduszeue.kujawsko-pomorskie.pl/fundusze-bez-barier/</w:t>
        </w:r>
      </w:hyperlink>
    </w:p>
    <w:p w14:paraId="1E5595F2" w14:textId="77777777" w:rsidR="0030493D" w:rsidRPr="0030493D" w:rsidRDefault="0030493D" w:rsidP="0030493D">
      <w:r w:rsidRPr="0030493D">
        <w:t>2) Podejrzeń nadużycia finansowego w Projekcie. Procedura zgłaszania jest dostępna na stronie internetowej Programu w zakładce "Zgłoś nadużycie": </w:t>
      </w:r>
      <w:hyperlink r:id="rId8" w:history="1">
        <w:r w:rsidRPr="0030493D">
          <w:rPr>
            <w:rStyle w:val="Hipercze"/>
          </w:rPr>
          <w:t>https://funduszeue.kujawsko-pomorskie.pl/zglos-naduzycie/</w:t>
        </w:r>
      </w:hyperlink>
    </w:p>
    <w:p w14:paraId="6BE1B365" w14:textId="77777777" w:rsidR="00ED6746" w:rsidRDefault="00ED6746" w:rsidP="00644287"/>
    <w:sectPr w:rsidR="00ED6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D79A6"/>
    <w:multiLevelType w:val="multilevel"/>
    <w:tmpl w:val="3604A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B3180C"/>
    <w:multiLevelType w:val="multilevel"/>
    <w:tmpl w:val="577C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A67142"/>
    <w:multiLevelType w:val="multilevel"/>
    <w:tmpl w:val="6D92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D75617"/>
    <w:multiLevelType w:val="multilevel"/>
    <w:tmpl w:val="162A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9726919">
    <w:abstractNumId w:val="0"/>
  </w:num>
  <w:num w:numId="2" w16cid:durableId="92364483">
    <w:abstractNumId w:val="2"/>
  </w:num>
  <w:num w:numId="3" w16cid:durableId="1697656117">
    <w:abstractNumId w:val="1"/>
  </w:num>
  <w:num w:numId="4" w16cid:durableId="1337420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80"/>
    <w:rsid w:val="0030493D"/>
    <w:rsid w:val="00644287"/>
    <w:rsid w:val="00726A0A"/>
    <w:rsid w:val="00BB19A5"/>
    <w:rsid w:val="00C77EE8"/>
    <w:rsid w:val="00CB3880"/>
    <w:rsid w:val="00ED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D1D311"/>
  <w15:chartTrackingRefBased/>
  <w15:docId w15:val="{5BFE98C5-7C0F-4C64-B4FA-C4D4B299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B3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B3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B38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B38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CB3880"/>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CB3880"/>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CB3880"/>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CB3880"/>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CB3880"/>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B388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B388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B3880"/>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B3880"/>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CB3880"/>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CB3880"/>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CB3880"/>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CB3880"/>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CB3880"/>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CB3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388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B388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B3880"/>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CB3880"/>
    <w:pPr>
      <w:spacing w:before="160"/>
      <w:jc w:val="center"/>
    </w:pPr>
    <w:rPr>
      <w:i/>
      <w:iCs/>
      <w:color w:val="404040" w:themeColor="text1" w:themeTint="BF"/>
    </w:rPr>
  </w:style>
  <w:style w:type="character" w:customStyle="1" w:styleId="CytatZnak">
    <w:name w:val="Cytat Znak"/>
    <w:basedOn w:val="Domylnaczcionkaakapitu"/>
    <w:link w:val="Cytat"/>
    <w:uiPriority w:val="29"/>
    <w:rsid w:val="00CB3880"/>
    <w:rPr>
      <w:i/>
      <w:iCs/>
      <w:color w:val="404040" w:themeColor="text1" w:themeTint="BF"/>
    </w:rPr>
  </w:style>
  <w:style w:type="paragraph" w:styleId="Akapitzlist">
    <w:name w:val="List Paragraph"/>
    <w:basedOn w:val="Normalny"/>
    <w:uiPriority w:val="34"/>
    <w:qFormat/>
    <w:rsid w:val="00CB3880"/>
    <w:pPr>
      <w:ind w:left="720"/>
      <w:contextualSpacing/>
    </w:pPr>
  </w:style>
  <w:style w:type="character" w:styleId="Wyrnienieintensywne">
    <w:name w:val="Intense Emphasis"/>
    <w:basedOn w:val="Domylnaczcionkaakapitu"/>
    <w:uiPriority w:val="21"/>
    <w:qFormat/>
    <w:rsid w:val="00CB3880"/>
    <w:rPr>
      <w:i/>
      <w:iCs/>
      <w:color w:val="0F4761" w:themeColor="accent1" w:themeShade="BF"/>
    </w:rPr>
  </w:style>
  <w:style w:type="paragraph" w:styleId="Cytatintensywny">
    <w:name w:val="Intense Quote"/>
    <w:basedOn w:val="Normalny"/>
    <w:next w:val="Normalny"/>
    <w:link w:val="CytatintensywnyZnak"/>
    <w:uiPriority w:val="30"/>
    <w:qFormat/>
    <w:rsid w:val="00CB3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B3880"/>
    <w:rPr>
      <w:i/>
      <w:iCs/>
      <w:color w:val="0F4761" w:themeColor="accent1" w:themeShade="BF"/>
    </w:rPr>
  </w:style>
  <w:style w:type="character" w:styleId="Odwoanieintensywne">
    <w:name w:val="Intense Reference"/>
    <w:basedOn w:val="Domylnaczcionkaakapitu"/>
    <w:uiPriority w:val="32"/>
    <w:qFormat/>
    <w:rsid w:val="00CB3880"/>
    <w:rPr>
      <w:b/>
      <w:bCs/>
      <w:smallCaps/>
      <w:color w:val="0F4761" w:themeColor="accent1" w:themeShade="BF"/>
      <w:spacing w:val="5"/>
    </w:rPr>
  </w:style>
  <w:style w:type="character" w:styleId="Hipercze">
    <w:name w:val="Hyperlink"/>
    <w:basedOn w:val="Domylnaczcionkaakapitu"/>
    <w:uiPriority w:val="99"/>
    <w:unhideWhenUsed/>
    <w:rsid w:val="00CB3880"/>
    <w:rPr>
      <w:color w:val="467886" w:themeColor="hyperlink"/>
      <w:u w:val="single"/>
    </w:rPr>
  </w:style>
  <w:style w:type="character" w:styleId="Nierozpoznanawzmianka">
    <w:name w:val="Unresolved Mention"/>
    <w:basedOn w:val="Domylnaczcionkaakapitu"/>
    <w:uiPriority w:val="99"/>
    <w:semiHidden/>
    <w:unhideWhenUsed/>
    <w:rsid w:val="00CB3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3718">
      <w:bodyDiv w:val="1"/>
      <w:marLeft w:val="0"/>
      <w:marRight w:val="0"/>
      <w:marTop w:val="0"/>
      <w:marBottom w:val="0"/>
      <w:divBdr>
        <w:top w:val="none" w:sz="0" w:space="0" w:color="auto"/>
        <w:left w:val="none" w:sz="0" w:space="0" w:color="auto"/>
        <w:bottom w:val="none" w:sz="0" w:space="0" w:color="auto"/>
        <w:right w:val="none" w:sz="0" w:space="0" w:color="auto"/>
      </w:divBdr>
      <w:divsChild>
        <w:div w:id="2033652358">
          <w:marLeft w:val="0"/>
          <w:marRight w:val="0"/>
          <w:marTop w:val="0"/>
          <w:marBottom w:val="225"/>
          <w:divBdr>
            <w:top w:val="none" w:sz="0" w:space="0" w:color="auto"/>
            <w:left w:val="none" w:sz="0" w:space="0" w:color="auto"/>
            <w:bottom w:val="none" w:sz="0" w:space="0" w:color="auto"/>
            <w:right w:val="none" w:sz="0" w:space="0" w:color="auto"/>
          </w:divBdr>
          <w:divsChild>
            <w:div w:id="2015645187">
              <w:marLeft w:val="0"/>
              <w:marRight w:val="0"/>
              <w:marTop w:val="0"/>
              <w:marBottom w:val="0"/>
              <w:divBdr>
                <w:top w:val="none" w:sz="0" w:space="0" w:color="auto"/>
                <w:left w:val="none" w:sz="0" w:space="0" w:color="auto"/>
                <w:bottom w:val="none" w:sz="0" w:space="0" w:color="auto"/>
                <w:right w:val="none" w:sz="0" w:space="0" w:color="auto"/>
              </w:divBdr>
            </w:div>
          </w:divsChild>
        </w:div>
        <w:div w:id="45841904">
          <w:marLeft w:val="0"/>
          <w:marRight w:val="0"/>
          <w:marTop w:val="0"/>
          <w:marBottom w:val="225"/>
          <w:divBdr>
            <w:top w:val="none" w:sz="0" w:space="0" w:color="auto"/>
            <w:left w:val="none" w:sz="0" w:space="0" w:color="auto"/>
            <w:bottom w:val="none" w:sz="0" w:space="0" w:color="auto"/>
            <w:right w:val="none" w:sz="0" w:space="0" w:color="auto"/>
          </w:divBdr>
          <w:divsChild>
            <w:div w:id="831218456">
              <w:marLeft w:val="0"/>
              <w:marRight w:val="0"/>
              <w:marTop w:val="0"/>
              <w:marBottom w:val="150"/>
              <w:divBdr>
                <w:top w:val="none" w:sz="0" w:space="0" w:color="auto"/>
                <w:left w:val="none" w:sz="0" w:space="0" w:color="auto"/>
                <w:bottom w:val="none" w:sz="0" w:space="0" w:color="auto"/>
                <w:right w:val="none" w:sz="0" w:space="0" w:color="auto"/>
              </w:divBdr>
            </w:div>
            <w:div w:id="7592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5809">
      <w:bodyDiv w:val="1"/>
      <w:marLeft w:val="0"/>
      <w:marRight w:val="0"/>
      <w:marTop w:val="0"/>
      <w:marBottom w:val="0"/>
      <w:divBdr>
        <w:top w:val="none" w:sz="0" w:space="0" w:color="auto"/>
        <w:left w:val="none" w:sz="0" w:space="0" w:color="auto"/>
        <w:bottom w:val="none" w:sz="0" w:space="0" w:color="auto"/>
        <w:right w:val="none" w:sz="0" w:space="0" w:color="auto"/>
      </w:divBdr>
      <w:divsChild>
        <w:div w:id="1885361225">
          <w:marLeft w:val="0"/>
          <w:marRight w:val="0"/>
          <w:marTop w:val="0"/>
          <w:marBottom w:val="225"/>
          <w:divBdr>
            <w:top w:val="none" w:sz="0" w:space="0" w:color="auto"/>
            <w:left w:val="none" w:sz="0" w:space="0" w:color="auto"/>
            <w:bottom w:val="none" w:sz="0" w:space="0" w:color="auto"/>
            <w:right w:val="none" w:sz="0" w:space="0" w:color="auto"/>
          </w:divBdr>
          <w:divsChild>
            <w:div w:id="413742720">
              <w:marLeft w:val="0"/>
              <w:marRight w:val="0"/>
              <w:marTop w:val="0"/>
              <w:marBottom w:val="0"/>
              <w:divBdr>
                <w:top w:val="none" w:sz="0" w:space="0" w:color="auto"/>
                <w:left w:val="none" w:sz="0" w:space="0" w:color="auto"/>
                <w:bottom w:val="none" w:sz="0" w:space="0" w:color="auto"/>
                <w:right w:val="none" w:sz="0" w:space="0" w:color="auto"/>
              </w:divBdr>
            </w:div>
          </w:divsChild>
        </w:div>
        <w:div w:id="1826778180">
          <w:marLeft w:val="0"/>
          <w:marRight w:val="0"/>
          <w:marTop w:val="0"/>
          <w:marBottom w:val="225"/>
          <w:divBdr>
            <w:top w:val="none" w:sz="0" w:space="0" w:color="auto"/>
            <w:left w:val="none" w:sz="0" w:space="0" w:color="auto"/>
            <w:bottom w:val="none" w:sz="0" w:space="0" w:color="auto"/>
            <w:right w:val="none" w:sz="0" w:space="0" w:color="auto"/>
          </w:divBdr>
          <w:divsChild>
            <w:div w:id="656108284">
              <w:marLeft w:val="0"/>
              <w:marRight w:val="0"/>
              <w:marTop w:val="0"/>
              <w:marBottom w:val="150"/>
              <w:divBdr>
                <w:top w:val="none" w:sz="0" w:space="0" w:color="auto"/>
                <w:left w:val="none" w:sz="0" w:space="0" w:color="auto"/>
                <w:bottom w:val="none" w:sz="0" w:space="0" w:color="auto"/>
                <w:right w:val="none" w:sz="0" w:space="0" w:color="auto"/>
              </w:divBdr>
            </w:div>
            <w:div w:id="15309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545">
      <w:bodyDiv w:val="1"/>
      <w:marLeft w:val="0"/>
      <w:marRight w:val="0"/>
      <w:marTop w:val="0"/>
      <w:marBottom w:val="0"/>
      <w:divBdr>
        <w:top w:val="none" w:sz="0" w:space="0" w:color="auto"/>
        <w:left w:val="none" w:sz="0" w:space="0" w:color="auto"/>
        <w:bottom w:val="none" w:sz="0" w:space="0" w:color="auto"/>
        <w:right w:val="none" w:sz="0" w:space="0" w:color="auto"/>
      </w:divBdr>
      <w:divsChild>
        <w:div w:id="1765608286">
          <w:marLeft w:val="0"/>
          <w:marRight w:val="0"/>
          <w:marTop w:val="0"/>
          <w:marBottom w:val="225"/>
          <w:divBdr>
            <w:top w:val="none" w:sz="0" w:space="0" w:color="auto"/>
            <w:left w:val="none" w:sz="0" w:space="0" w:color="auto"/>
            <w:bottom w:val="none" w:sz="0" w:space="0" w:color="auto"/>
            <w:right w:val="none" w:sz="0" w:space="0" w:color="auto"/>
          </w:divBdr>
          <w:divsChild>
            <w:div w:id="481821852">
              <w:marLeft w:val="0"/>
              <w:marRight w:val="0"/>
              <w:marTop w:val="0"/>
              <w:marBottom w:val="0"/>
              <w:divBdr>
                <w:top w:val="none" w:sz="0" w:space="0" w:color="auto"/>
                <w:left w:val="none" w:sz="0" w:space="0" w:color="auto"/>
                <w:bottom w:val="none" w:sz="0" w:space="0" w:color="auto"/>
                <w:right w:val="none" w:sz="0" w:space="0" w:color="auto"/>
              </w:divBdr>
            </w:div>
          </w:divsChild>
        </w:div>
        <w:div w:id="1038897867">
          <w:marLeft w:val="0"/>
          <w:marRight w:val="0"/>
          <w:marTop w:val="0"/>
          <w:marBottom w:val="225"/>
          <w:divBdr>
            <w:top w:val="none" w:sz="0" w:space="0" w:color="auto"/>
            <w:left w:val="none" w:sz="0" w:space="0" w:color="auto"/>
            <w:bottom w:val="none" w:sz="0" w:space="0" w:color="auto"/>
            <w:right w:val="none" w:sz="0" w:space="0" w:color="auto"/>
          </w:divBdr>
          <w:divsChild>
            <w:div w:id="1694066720">
              <w:marLeft w:val="0"/>
              <w:marRight w:val="0"/>
              <w:marTop w:val="0"/>
              <w:marBottom w:val="0"/>
              <w:divBdr>
                <w:top w:val="none" w:sz="0" w:space="0" w:color="auto"/>
                <w:left w:val="none" w:sz="0" w:space="0" w:color="auto"/>
                <w:bottom w:val="none" w:sz="0" w:space="0" w:color="auto"/>
                <w:right w:val="none" w:sz="0" w:space="0" w:color="auto"/>
              </w:divBdr>
            </w:div>
          </w:divsChild>
        </w:div>
        <w:div w:id="1164056265">
          <w:marLeft w:val="0"/>
          <w:marRight w:val="0"/>
          <w:marTop w:val="0"/>
          <w:marBottom w:val="0"/>
          <w:divBdr>
            <w:top w:val="none" w:sz="0" w:space="0" w:color="auto"/>
            <w:left w:val="none" w:sz="0" w:space="0" w:color="auto"/>
            <w:bottom w:val="none" w:sz="0" w:space="0" w:color="auto"/>
            <w:right w:val="none" w:sz="0" w:space="0" w:color="auto"/>
          </w:divBdr>
          <w:divsChild>
            <w:div w:id="963392025">
              <w:marLeft w:val="0"/>
              <w:marRight w:val="0"/>
              <w:marTop w:val="0"/>
              <w:marBottom w:val="0"/>
              <w:divBdr>
                <w:top w:val="none" w:sz="0" w:space="0" w:color="auto"/>
                <w:left w:val="none" w:sz="0" w:space="0" w:color="auto"/>
                <w:bottom w:val="none" w:sz="0" w:space="0" w:color="auto"/>
                <w:right w:val="none" w:sz="0" w:space="0" w:color="auto"/>
              </w:divBdr>
              <w:divsChild>
                <w:div w:id="1177422505">
                  <w:marLeft w:val="0"/>
                  <w:marRight w:val="0"/>
                  <w:marTop w:val="0"/>
                  <w:marBottom w:val="0"/>
                  <w:divBdr>
                    <w:top w:val="none" w:sz="0" w:space="0" w:color="auto"/>
                    <w:left w:val="none" w:sz="0" w:space="0" w:color="auto"/>
                    <w:bottom w:val="none" w:sz="0" w:space="0" w:color="auto"/>
                    <w:right w:val="none" w:sz="0" w:space="0" w:color="auto"/>
                  </w:divBdr>
                </w:div>
                <w:div w:id="1903952838">
                  <w:marLeft w:val="0"/>
                  <w:marRight w:val="0"/>
                  <w:marTop w:val="0"/>
                  <w:marBottom w:val="0"/>
                  <w:divBdr>
                    <w:top w:val="none" w:sz="0" w:space="0" w:color="auto"/>
                    <w:left w:val="none" w:sz="0" w:space="0" w:color="auto"/>
                    <w:bottom w:val="none" w:sz="0" w:space="0" w:color="auto"/>
                    <w:right w:val="none" w:sz="0" w:space="0" w:color="auto"/>
                  </w:divBdr>
                </w:div>
              </w:divsChild>
            </w:div>
            <w:div w:id="118115736">
              <w:marLeft w:val="0"/>
              <w:marRight w:val="0"/>
              <w:marTop w:val="0"/>
              <w:marBottom w:val="0"/>
              <w:divBdr>
                <w:top w:val="none" w:sz="0" w:space="0" w:color="auto"/>
                <w:left w:val="none" w:sz="0" w:space="0" w:color="auto"/>
                <w:bottom w:val="none" w:sz="0" w:space="0" w:color="auto"/>
                <w:right w:val="none" w:sz="0" w:space="0" w:color="auto"/>
              </w:divBdr>
              <w:divsChild>
                <w:div w:id="15890250">
                  <w:marLeft w:val="0"/>
                  <w:marRight w:val="0"/>
                  <w:marTop w:val="0"/>
                  <w:marBottom w:val="0"/>
                  <w:divBdr>
                    <w:top w:val="none" w:sz="0" w:space="0" w:color="auto"/>
                    <w:left w:val="none" w:sz="0" w:space="0" w:color="auto"/>
                    <w:bottom w:val="none" w:sz="0" w:space="0" w:color="auto"/>
                    <w:right w:val="none" w:sz="0" w:space="0" w:color="auto"/>
                  </w:divBdr>
                </w:div>
              </w:divsChild>
            </w:div>
            <w:div w:id="2084911671">
              <w:marLeft w:val="0"/>
              <w:marRight w:val="0"/>
              <w:marTop w:val="0"/>
              <w:marBottom w:val="0"/>
              <w:divBdr>
                <w:top w:val="none" w:sz="0" w:space="0" w:color="auto"/>
                <w:left w:val="none" w:sz="0" w:space="0" w:color="auto"/>
                <w:bottom w:val="none" w:sz="0" w:space="0" w:color="auto"/>
                <w:right w:val="none" w:sz="0" w:space="0" w:color="auto"/>
              </w:divBdr>
              <w:divsChild>
                <w:div w:id="1876111593">
                  <w:marLeft w:val="0"/>
                  <w:marRight w:val="0"/>
                  <w:marTop w:val="0"/>
                  <w:marBottom w:val="0"/>
                  <w:divBdr>
                    <w:top w:val="none" w:sz="0" w:space="0" w:color="auto"/>
                    <w:left w:val="none" w:sz="0" w:space="0" w:color="auto"/>
                    <w:bottom w:val="none" w:sz="0" w:space="0" w:color="auto"/>
                    <w:right w:val="none" w:sz="0" w:space="0" w:color="auto"/>
                  </w:divBdr>
                </w:div>
              </w:divsChild>
            </w:div>
            <w:div w:id="973683465">
              <w:marLeft w:val="0"/>
              <w:marRight w:val="0"/>
              <w:marTop w:val="0"/>
              <w:marBottom w:val="0"/>
              <w:divBdr>
                <w:top w:val="none" w:sz="0" w:space="0" w:color="auto"/>
                <w:left w:val="none" w:sz="0" w:space="0" w:color="auto"/>
                <w:bottom w:val="none" w:sz="0" w:space="0" w:color="auto"/>
                <w:right w:val="none" w:sz="0" w:space="0" w:color="auto"/>
              </w:divBdr>
              <w:divsChild>
                <w:div w:id="1833526718">
                  <w:marLeft w:val="0"/>
                  <w:marRight w:val="0"/>
                  <w:marTop w:val="0"/>
                  <w:marBottom w:val="0"/>
                  <w:divBdr>
                    <w:top w:val="none" w:sz="0" w:space="0" w:color="auto"/>
                    <w:left w:val="none" w:sz="0" w:space="0" w:color="auto"/>
                    <w:bottom w:val="none" w:sz="0" w:space="0" w:color="auto"/>
                    <w:right w:val="none" w:sz="0" w:space="0" w:color="auto"/>
                  </w:divBdr>
                </w:div>
                <w:div w:id="1339961179">
                  <w:marLeft w:val="0"/>
                  <w:marRight w:val="0"/>
                  <w:marTop w:val="0"/>
                  <w:marBottom w:val="0"/>
                  <w:divBdr>
                    <w:top w:val="none" w:sz="0" w:space="0" w:color="auto"/>
                    <w:left w:val="none" w:sz="0" w:space="0" w:color="auto"/>
                    <w:bottom w:val="none" w:sz="0" w:space="0" w:color="auto"/>
                    <w:right w:val="none" w:sz="0" w:space="0" w:color="auto"/>
                  </w:divBdr>
                </w:div>
              </w:divsChild>
            </w:div>
            <w:div w:id="476530975">
              <w:marLeft w:val="0"/>
              <w:marRight w:val="0"/>
              <w:marTop w:val="0"/>
              <w:marBottom w:val="0"/>
              <w:divBdr>
                <w:top w:val="none" w:sz="0" w:space="0" w:color="auto"/>
                <w:left w:val="none" w:sz="0" w:space="0" w:color="auto"/>
                <w:bottom w:val="none" w:sz="0" w:space="0" w:color="auto"/>
                <w:right w:val="none" w:sz="0" w:space="0" w:color="auto"/>
              </w:divBdr>
              <w:divsChild>
                <w:div w:id="1953003476">
                  <w:marLeft w:val="0"/>
                  <w:marRight w:val="0"/>
                  <w:marTop w:val="0"/>
                  <w:marBottom w:val="0"/>
                  <w:divBdr>
                    <w:top w:val="none" w:sz="0" w:space="0" w:color="auto"/>
                    <w:left w:val="none" w:sz="0" w:space="0" w:color="auto"/>
                    <w:bottom w:val="none" w:sz="0" w:space="0" w:color="auto"/>
                    <w:right w:val="none" w:sz="0" w:space="0" w:color="auto"/>
                  </w:divBdr>
                </w:div>
              </w:divsChild>
            </w:div>
            <w:div w:id="1886872291">
              <w:marLeft w:val="0"/>
              <w:marRight w:val="0"/>
              <w:marTop w:val="0"/>
              <w:marBottom w:val="0"/>
              <w:divBdr>
                <w:top w:val="none" w:sz="0" w:space="0" w:color="auto"/>
                <w:left w:val="none" w:sz="0" w:space="0" w:color="auto"/>
                <w:bottom w:val="none" w:sz="0" w:space="0" w:color="auto"/>
                <w:right w:val="none" w:sz="0" w:space="0" w:color="auto"/>
              </w:divBdr>
              <w:divsChild>
                <w:div w:id="1473988336">
                  <w:marLeft w:val="0"/>
                  <w:marRight w:val="0"/>
                  <w:marTop w:val="0"/>
                  <w:marBottom w:val="0"/>
                  <w:divBdr>
                    <w:top w:val="none" w:sz="0" w:space="0" w:color="auto"/>
                    <w:left w:val="none" w:sz="0" w:space="0" w:color="auto"/>
                    <w:bottom w:val="none" w:sz="0" w:space="0" w:color="auto"/>
                    <w:right w:val="none" w:sz="0" w:space="0" w:color="auto"/>
                  </w:divBdr>
                </w:div>
              </w:divsChild>
            </w:div>
            <w:div w:id="1341347864">
              <w:marLeft w:val="0"/>
              <w:marRight w:val="0"/>
              <w:marTop w:val="0"/>
              <w:marBottom w:val="0"/>
              <w:divBdr>
                <w:top w:val="none" w:sz="0" w:space="0" w:color="auto"/>
                <w:left w:val="none" w:sz="0" w:space="0" w:color="auto"/>
                <w:bottom w:val="none" w:sz="0" w:space="0" w:color="auto"/>
                <w:right w:val="none" w:sz="0" w:space="0" w:color="auto"/>
              </w:divBdr>
              <w:divsChild>
                <w:div w:id="10037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1525">
          <w:marLeft w:val="0"/>
          <w:marRight w:val="0"/>
          <w:marTop w:val="0"/>
          <w:marBottom w:val="225"/>
          <w:divBdr>
            <w:top w:val="none" w:sz="0" w:space="0" w:color="auto"/>
            <w:left w:val="none" w:sz="0" w:space="0" w:color="auto"/>
            <w:bottom w:val="none" w:sz="0" w:space="0" w:color="auto"/>
            <w:right w:val="none" w:sz="0" w:space="0" w:color="auto"/>
          </w:divBdr>
          <w:divsChild>
            <w:div w:id="684017576">
              <w:marLeft w:val="0"/>
              <w:marRight w:val="0"/>
              <w:marTop w:val="0"/>
              <w:marBottom w:val="150"/>
              <w:divBdr>
                <w:top w:val="none" w:sz="0" w:space="0" w:color="auto"/>
                <w:left w:val="none" w:sz="0" w:space="0" w:color="auto"/>
                <w:bottom w:val="none" w:sz="0" w:space="0" w:color="auto"/>
                <w:right w:val="none" w:sz="0" w:space="0" w:color="auto"/>
              </w:divBdr>
            </w:div>
            <w:div w:id="1206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7007">
      <w:bodyDiv w:val="1"/>
      <w:marLeft w:val="0"/>
      <w:marRight w:val="0"/>
      <w:marTop w:val="0"/>
      <w:marBottom w:val="0"/>
      <w:divBdr>
        <w:top w:val="none" w:sz="0" w:space="0" w:color="auto"/>
        <w:left w:val="none" w:sz="0" w:space="0" w:color="auto"/>
        <w:bottom w:val="none" w:sz="0" w:space="0" w:color="auto"/>
        <w:right w:val="none" w:sz="0" w:space="0" w:color="auto"/>
      </w:divBdr>
      <w:divsChild>
        <w:div w:id="157352921">
          <w:marLeft w:val="0"/>
          <w:marRight w:val="0"/>
          <w:marTop w:val="0"/>
          <w:marBottom w:val="225"/>
          <w:divBdr>
            <w:top w:val="none" w:sz="0" w:space="0" w:color="auto"/>
            <w:left w:val="none" w:sz="0" w:space="0" w:color="auto"/>
            <w:bottom w:val="none" w:sz="0" w:space="0" w:color="auto"/>
            <w:right w:val="none" w:sz="0" w:space="0" w:color="auto"/>
          </w:divBdr>
          <w:divsChild>
            <w:div w:id="484325907">
              <w:marLeft w:val="0"/>
              <w:marRight w:val="0"/>
              <w:marTop w:val="0"/>
              <w:marBottom w:val="0"/>
              <w:divBdr>
                <w:top w:val="none" w:sz="0" w:space="0" w:color="auto"/>
                <w:left w:val="none" w:sz="0" w:space="0" w:color="auto"/>
                <w:bottom w:val="none" w:sz="0" w:space="0" w:color="auto"/>
                <w:right w:val="none" w:sz="0" w:space="0" w:color="auto"/>
              </w:divBdr>
            </w:div>
          </w:divsChild>
        </w:div>
        <w:div w:id="1112170174">
          <w:marLeft w:val="0"/>
          <w:marRight w:val="0"/>
          <w:marTop w:val="0"/>
          <w:marBottom w:val="225"/>
          <w:divBdr>
            <w:top w:val="none" w:sz="0" w:space="0" w:color="auto"/>
            <w:left w:val="none" w:sz="0" w:space="0" w:color="auto"/>
            <w:bottom w:val="none" w:sz="0" w:space="0" w:color="auto"/>
            <w:right w:val="none" w:sz="0" w:space="0" w:color="auto"/>
          </w:divBdr>
          <w:divsChild>
            <w:div w:id="660163861">
              <w:marLeft w:val="0"/>
              <w:marRight w:val="0"/>
              <w:marTop w:val="0"/>
              <w:marBottom w:val="150"/>
              <w:divBdr>
                <w:top w:val="none" w:sz="0" w:space="0" w:color="auto"/>
                <w:left w:val="none" w:sz="0" w:space="0" w:color="auto"/>
                <w:bottom w:val="none" w:sz="0" w:space="0" w:color="auto"/>
                <w:right w:val="none" w:sz="0" w:space="0" w:color="auto"/>
              </w:divBdr>
            </w:div>
            <w:div w:id="11801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9397">
      <w:bodyDiv w:val="1"/>
      <w:marLeft w:val="0"/>
      <w:marRight w:val="0"/>
      <w:marTop w:val="0"/>
      <w:marBottom w:val="0"/>
      <w:divBdr>
        <w:top w:val="none" w:sz="0" w:space="0" w:color="auto"/>
        <w:left w:val="none" w:sz="0" w:space="0" w:color="auto"/>
        <w:bottom w:val="none" w:sz="0" w:space="0" w:color="auto"/>
        <w:right w:val="none" w:sz="0" w:space="0" w:color="auto"/>
      </w:divBdr>
      <w:divsChild>
        <w:div w:id="929238099">
          <w:marLeft w:val="0"/>
          <w:marRight w:val="0"/>
          <w:marTop w:val="0"/>
          <w:marBottom w:val="225"/>
          <w:divBdr>
            <w:top w:val="none" w:sz="0" w:space="0" w:color="auto"/>
            <w:left w:val="none" w:sz="0" w:space="0" w:color="auto"/>
            <w:bottom w:val="none" w:sz="0" w:space="0" w:color="auto"/>
            <w:right w:val="none" w:sz="0" w:space="0" w:color="auto"/>
          </w:divBdr>
          <w:divsChild>
            <w:div w:id="5249097">
              <w:marLeft w:val="0"/>
              <w:marRight w:val="0"/>
              <w:marTop w:val="0"/>
              <w:marBottom w:val="0"/>
              <w:divBdr>
                <w:top w:val="none" w:sz="0" w:space="0" w:color="auto"/>
                <w:left w:val="none" w:sz="0" w:space="0" w:color="auto"/>
                <w:bottom w:val="none" w:sz="0" w:space="0" w:color="auto"/>
                <w:right w:val="none" w:sz="0" w:space="0" w:color="auto"/>
              </w:divBdr>
            </w:div>
          </w:divsChild>
        </w:div>
        <w:div w:id="757139184">
          <w:marLeft w:val="0"/>
          <w:marRight w:val="0"/>
          <w:marTop w:val="0"/>
          <w:marBottom w:val="225"/>
          <w:divBdr>
            <w:top w:val="none" w:sz="0" w:space="0" w:color="auto"/>
            <w:left w:val="none" w:sz="0" w:space="0" w:color="auto"/>
            <w:bottom w:val="none" w:sz="0" w:space="0" w:color="auto"/>
            <w:right w:val="none" w:sz="0" w:space="0" w:color="auto"/>
          </w:divBdr>
          <w:divsChild>
            <w:div w:id="1309818409">
              <w:marLeft w:val="0"/>
              <w:marRight w:val="0"/>
              <w:marTop w:val="0"/>
              <w:marBottom w:val="150"/>
              <w:divBdr>
                <w:top w:val="none" w:sz="0" w:space="0" w:color="auto"/>
                <w:left w:val="none" w:sz="0" w:space="0" w:color="auto"/>
                <w:bottom w:val="none" w:sz="0" w:space="0" w:color="auto"/>
                <w:right w:val="none" w:sz="0" w:space="0" w:color="auto"/>
              </w:divBdr>
            </w:div>
            <w:div w:id="10745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1081">
      <w:bodyDiv w:val="1"/>
      <w:marLeft w:val="0"/>
      <w:marRight w:val="0"/>
      <w:marTop w:val="0"/>
      <w:marBottom w:val="0"/>
      <w:divBdr>
        <w:top w:val="none" w:sz="0" w:space="0" w:color="auto"/>
        <w:left w:val="none" w:sz="0" w:space="0" w:color="auto"/>
        <w:bottom w:val="none" w:sz="0" w:space="0" w:color="auto"/>
        <w:right w:val="none" w:sz="0" w:space="0" w:color="auto"/>
      </w:divBdr>
      <w:divsChild>
        <w:div w:id="1158036895">
          <w:marLeft w:val="0"/>
          <w:marRight w:val="0"/>
          <w:marTop w:val="0"/>
          <w:marBottom w:val="225"/>
          <w:divBdr>
            <w:top w:val="none" w:sz="0" w:space="0" w:color="auto"/>
            <w:left w:val="none" w:sz="0" w:space="0" w:color="auto"/>
            <w:bottom w:val="none" w:sz="0" w:space="0" w:color="auto"/>
            <w:right w:val="none" w:sz="0" w:space="0" w:color="auto"/>
          </w:divBdr>
          <w:divsChild>
            <w:div w:id="1755544109">
              <w:marLeft w:val="0"/>
              <w:marRight w:val="0"/>
              <w:marTop w:val="0"/>
              <w:marBottom w:val="0"/>
              <w:divBdr>
                <w:top w:val="none" w:sz="0" w:space="0" w:color="auto"/>
                <w:left w:val="none" w:sz="0" w:space="0" w:color="auto"/>
                <w:bottom w:val="none" w:sz="0" w:space="0" w:color="auto"/>
                <w:right w:val="none" w:sz="0" w:space="0" w:color="auto"/>
              </w:divBdr>
            </w:div>
          </w:divsChild>
        </w:div>
        <w:div w:id="1310090579">
          <w:marLeft w:val="0"/>
          <w:marRight w:val="0"/>
          <w:marTop w:val="0"/>
          <w:marBottom w:val="225"/>
          <w:divBdr>
            <w:top w:val="none" w:sz="0" w:space="0" w:color="auto"/>
            <w:left w:val="none" w:sz="0" w:space="0" w:color="auto"/>
            <w:bottom w:val="none" w:sz="0" w:space="0" w:color="auto"/>
            <w:right w:val="none" w:sz="0" w:space="0" w:color="auto"/>
          </w:divBdr>
          <w:divsChild>
            <w:div w:id="345139109">
              <w:marLeft w:val="0"/>
              <w:marRight w:val="0"/>
              <w:marTop w:val="0"/>
              <w:marBottom w:val="0"/>
              <w:divBdr>
                <w:top w:val="none" w:sz="0" w:space="0" w:color="auto"/>
                <w:left w:val="none" w:sz="0" w:space="0" w:color="auto"/>
                <w:bottom w:val="none" w:sz="0" w:space="0" w:color="auto"/>
                <w:right w:val="none" w:sz="0" w:space="0" w:color="auto"/>
              </w:divBdr>
            </w:div>
          </w:divsChild>
        </w:div>
        <w:div w:id="1064108460">
          <w:marLeft w:val="0"/>
          <w:marRight w:val="0"/>
          <w:marTop w:val="0"/>
          <w:marBottom w:val="0"/>
          <w:divBdr>
            <w:top w:val="none" w:sz="0" w:space="0" w:color="auto"/>
            <w:left w:val="none" w:sz="0" w:space="0" w:color="auto"/>
            <w:bottom w:val="none" w:sz="0" w:space="0" w:color="auto"/>
            <w:right w:val="none" w:sz="0" w:space="0" w:color="auto"/>
          </w:divBdr>
          <w:divsChild>
            <w:div w:id="70542145">
              <w:marLeft w:val="0"/>
              <w:marRight w:val="0"/>
              <w:marTop w:val="0"/>
              <w:marBottom w:val="0"/>
              <w:divBdr>
                <w:top w:val="none" w:sz="0" w:space="0" w:color="auto"/>
                <w:left w:val="none" w:sz="0" w:space="0" w:color="auto"/>
                <w:bottom w:val="none" w:sz="0" w:space="0" w:color="auto"/>
                <w:right w:val="none" w:sz="0" w:space="0" w:color="auto"/>
              </w:divBdr>
              <w:divsChild>
                <w:div w:id="1353922236">
                  <w:marLeft w:val="0"/>
                  <w:marRight w:val="0"/>
                  <w:marTop w:val="0"/>
                  <w:marBottom w:val="0"/>
                  <w:divBdr>
                    <w:top w:val="none" w:sz="0" w:space="0" w:color="auto"/>
                    <w:left w:val="none" w:sz="0" w:space="0" w:color="auto"/>
                    <w:bottom w:val="none" w:sz="0" w:space="0" w:color="auto"/>
                    <w:right w:val="none" w:sz="0" w:space="0" w:color="auto"/>
                  </w:divBdr>
                </w:div>
                <w:div w:id="1469516914">
                  <w:marLeft w:val="0"/>
                  <w:marRight w:val="0"/>
                  <w:marTop w:val="0"/>
                  <w:marBottom w:val="0"/>
                  <w:divBdr>
                    <w:top w:val="none" w:sz="0" w:space="0" w:color="auto"/>
                    <w:left w:val="none" w:sz="0" w:space="0" w:color="auto"/>
                    <w:bottom w:val="none" w:sz="0" w:space="0" w:color="auto"/>
                    <w:right w:val="none" w:sz="0" w:space="0" w:color="auto"/>
                  </w:divBdr>
                </w:div>
              </w:divsChild>
            </w:div>
            <w:div w:id="49615604">
              <w:marLeft w:val="0"/>
              <w:marRight w:val="0"/>
              <w:marTop w:val="0"/>
              <w:marBottom w:val="0"/>
              <w:divBdr>
                <w:top w:val="none" w:sz="0" w:space="0" w:color="auto"/>
                <w:left w:val="none" w:sz="0" w:space="0" w:color="auto"/>
                <w:bottom w:val="none" w:sz="0" w:space="0" w:color="auto"/>
                <w:right w:val="none" w:sz="0" w:space="0" w:color="auto"/>
              </w:divBdr>
              <w:divsChild>
                <w:div w:id="1368024665">
                  <w:marLeft w:val="0"/>
                  <w:marRight w:val="0"/>
                  <w:marTop w:val="0"/>
                  <w:marBottom w:val="0"/>
                  <w:divBdr>
                    <w:top w:val="none" w:sz="0" w:space="0" w:color="auto"/>
                    <w:left w:val="none" w:sz="0" w:space="0" w:color="auto"/>
                    <w:bottom w:val="none" w:sz="0" w:space="0" w:color="auto"/>
                    <w:right w:val="none" w:sz="0" w:space="0" w:color="auto"/>
                  </w:divBdr>
                </w:div>
              </w:divsChild>
            </w:div>
            <w:div w:id="1702896635">
              <w:marLeft w:val="0"/>
              <w:marRight w:val="0"/>
              <w:marTop w:val="0"/>
              <w:marBottom w:val="0"/>
              <w:divBdr>
                <w:top w:val="none" w:sz="0" w:space="0" w:color="auto"/>
                <w:left w:val="none" w:sz="0" w:space="0" w:color="auto"/>
                <w:bottom w:val="none" w:sz="0" w:space="0" w:color="auto"/>
                <w:right w:val="none" w:sz="0" w:space="0" w:color="auto"/>
              </w:divBdr>
              <w:divsChild>
                <w:div w:id="831140026">
                  <w:marLeft w:val="0"/>
                  <w:marRight w:val="0"/>
                  <w:marTop w:val="0"/>
                  <w:marBottom w:val="0"/>
                  <w:divBdr>
                    <w:top w:val="none" w:sz="0" w:space="0" w:color="auto"/>
                    <w:left w:val="none" w:sz="0" w:space="0" w:color="auto"/>
                    <w:bottom w:val="none" w:sz="0" w:space="0" w:color="auto"/>
                    <w:right w:val="none" w:sz="0" w:space="0" w:color="auto"/>
                  </w:divBdr>
                </w:div>
              </w:divsChild>
            </w:div>
            <w:div w:id="1672216613">
              <w:marLeft w:val="0"/>
              <w:marRight w:val="0"/>
              <w:marTop w:val="0"/>
              <w:marBottom w:val="0"/>
              <w:divBdr>
                <w:top w:val="none" w:sz="0" w:space="0" w:color="auto"/>
                <w:left w:val="none" w:sz="0" w:space="0" w:color="auto"/>
                <w:bottom w:val="none" w:sz="0" w:space="0" w:color="auto"/>
                <w:right w:val="none" w:sz="0" w:space="0" w:color="auto"/>
              </w:divBdr>
              <w:divsChild>
                <w:div w:id="1884638282">
                  <w:marLeft w:val="0"/>
                  <w:marRight w:val="0"/>
                  <w:marTop w:val="0"/>
                  <w:marBottom w:val="0"/>
                  <w:divBdr>
                    <w:top w:val="none" w:sz="0" w:space="0" w:color="auto"/>
                    <w:left w:val="none" w:sz="0" w:space="0" w:color="auto"/>
                    <w:bottom w:val="none" w:sz="0" w:space="0" w:color="auto"/>
                    <w:right w:val="none" w:sz="0" w:space="0" w:color="auto"/>
                  </w:divBdr>
                </w:div>
                <w:div w:id="1167595397">
                  <w:marLeft w:val="0"/>
                  <w:marRight w:val="0"/>
                  <w:marTop w:val="0"/>
                  <w:marBottom w:val="0"/>
                  <w:divBdr>
                    <w:top w:val="none" w:sz="0" w:space="0" w:color="auto"/>
                    <w:left w:val="none" w:sz="0" w:space="0" w:color="auto"/>
                    <w:bottom w:val="none" w:sz="0" w:space="0" w:color="auto"/>
                    <w:right w:val="none" w:sz="0" w:space="0" w:color="auto"/>
                  </w:divBdr>
                </w:div>
              </w:divsChild>
            </w:div>
            <w:div w:id="1995179391">
              <w:marLeft w:val="0"/>
              <w:marRight w:val="0"/>
              <w:marTop w:val="0"/>
              <w:marBottom w:val="0"/>
              <w:divBdr>
                <w:top w:val="none" w:sz="0" w:space="0" w:color="auto"/>
                <w:left w:val="none" w:sz="0" w:space="0" w:color="auto"/>
                <w:bottom w:val="none" w:sz="0" w:space="0" w:color="auto"/>
                <w:right w:val="none" w:sz="0" w:space="0" w:color="auto"/>
              </w:divBdr>
              <w:divsChild>
                <w:div w:id="522208654">
                  <w:marLeft w:val="0"/>
                  <w:marRight w:val="0"/>
                  <w:marTop w:val="0"/>
                  <w:marBottom w:val="0"/>
                  <w:divBdr>
                    <w:top w:val="none" w:sz="0" w:space="0" w:color="auto"/>
                    <w:left w:val="none" w:sz="0" w:space="0" w:color="auto"/>
                    <w:bottom w:val="none" w:sz="0" w:space="0" w:color="auto"/>
                    <w:right w:val="none" w:sz="0" w:space="0" w:color="auto"/>
                  </w:divBdr>
                </w:div>
              </w:divsChild>
            </w:div>
            <w:div w:id="319385478">
              <w:marLeft w:val="0"/>
              <w:marRight w:val="0"/>
              <w:marTop w:val="0"/>
              <w:marBottom w:val="0"/>
              <w:divBdr>
                <w:top w:val="none" w:sz="0" w:space="0" w:color="auto"/>
                <w:left w:val="none" w:sz="0" w:space="0" w:color="auto"/>
                <w:bottom w:val="none" w:sz="0" w:space="0" w:color="auto"/>
                <w:right w:val="none" w:sz="0" w:space="0" w:color="auto"/>
              </w:divBdr>
              <w:divsChild>
                <w:div w:id="1433939465">
                  <w:marLeft w:val="0"/>
                  <w:marRight w:val="0"/>
                  <w:marTop w:val="0"/>
                  <w:marBottom w:val="0"/>
                  <w:divBdr>
                    <w:top w:val="none" w:sz="0" w:space="0" w:color="auto"/>
                    <w:left w:val="none" w:sz="0" w:space="0" w:color="auto"/>
                    <w:bottom w:val="none" w:sz="0" w:space="0" w:color="auto"/>
                    <w:right w:val="none" w:sz="0" w:space="0" w:color="auto"/>
                  </w:divBdr>
                </w:div>
              </w:divsChild>
            </w:div>
            <w:div w:id="1135415055">
              <w:marLeft w:val="0"/>
              <w:marRight w:val="0"/>
              <w:marTop w:val="0"/>
              <w:marBottom w:val="0"/>
              <w:divBdr>
                <w:top w:val="none" w:sz="0" w:space="0" w:color="auto"/>
                <w:left w:val="none" w:sz="0" w:space="0" w:color="auto"/>
                <w:bottom w:val="none" w:sz="0" w:space="0" w:color="auto"/>
                <w:right w:val="none" w:sz="0" w:space="0" w:color="auto"/>
              </w:divBdr>
              <w:divsChild>
                <w:div w:id="1178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8101">
          <w:marLeft w:val="0"/>
          <w:marRight w:val="0"/>
          <w:marTop w:val="0"/>
          <w:marBottom w:val="225"/>
          <w:divBdr>
            <w:top w:val="none" w:sz="0" w:space="0" w:color="auto"/>
            <w:left w:val="none" w:sz="0" w:space="0" w:color="auto"/>
            <w:bottom w:val="none" w:sz="0" w:space="0" w:color="auto"/>
            <w:right w:val="none" w:sz="0" w:space="0" w:color="auto"/>
          </w:divBdr>
          <w:divsChild>
            <w:div w:id="842164540">
              <w:marLeft w:val="0"/>
              <w:marRight w:val="0"/>
              <w:marTop w:val="0"/>
              <w:marBottom w:val="150"/>
              <w:divBdr>
                <w:top w:val="none" w:sz="0" w:space="0" w:color="auto"/>
                <w:left w:val="none" w:sz="0" w:space="0" w:color="auto"/>
                <w:bottom w:val="none" w:sz="0" w:space="0" w:color="auto"/>
                <w:right w:val="none" w:sz="0" w:space="0" w:color="auto"/>
              </w:divBdr>
            </w:div>
            <w:div w:id="13249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5457">
      <w:bodyDiv w:val="1"/>
      <w:marLeft w:val="0"/>
      <w:marRight w:val="0"/>
      <w:marTop w:val="0"/>
      <w:marBottom w:val="0"/>
      <w:divBdr>
        <w:top w:val="none" w:sz="0" w:space="0" w:color="auto"/>
        <w:left w:val="none" w:sz="0" w:space="0" w:color="auto"/>
        <w:bottom w:val="none" w:sz="0" w:space="0" w:color="auto"/>
        <w:right w:val="none" w:sz="0" w:space="0" w:color="auto"/>
      </w:divBdr>
      <w:divsChild>
        <w:div w:id="195706083">
          <w:marLeft w:val="0"/>
          <w:marRight w:val="0"/>
          <w:marTop w:val="0"/>
          <w:marBottom w:val="225"/>
          <w:divBdr>
            <w:top w:val="none" w:sz="0" w:space="0" w:color="auto"/>
            <w:left w:val="none" w:sz="0" w:space="0" w:color="auto"/>
            <w:bottom w:val="none" w:sz="0" w:space="0" w:color="auto"/>
            <w:right w:val="none" w:sz="0" w:space="0" w:color="auto"/>
          </w:divBdr>
          <w:divsChild>
            <w:div w:id="2089954958">
              <w:marLeft w:val="0"/>
              <w:marRight w:val="0"/>
              <w:marTop w:val="0"/>
              <w:marBottom w:val="0"/>
              <w:divBdr>
                <w:top w:val="none" w:sz="0" w:space="0" w:color="auto"/>
                <w:left w:val="none" w:sz="0" w:space="0" w:color="auto"/>
                <w:bottom w:val="none" w:sz="0" w:space="0" w:color="auto"/>
                <w:right w:val="none" w:sz="0" w:space="0" w:color="auto"/>
              </w:divBdr>
            </w:div>
          </w:divsChild>
        </w:div>
        <w:div w:id="1906404395">
          <w:marLeft w:val="0"/>
          <w:marRight w:val="0"/>
          <w:marTop w:val="0"/>
          <w:marBottom w:val="225"/>
          <w:divBdr>
            <w:top w:val="none" w:sz="0" w:space="0" w:color="auto"/>
            <w:left w:val="none" w:sz="0" w:space="0" w:color="auto"/>
            <w:bottom w:val="none" w:sz="0" w:space="0" w:color="auto"/>
            <w:right w:val="none" w:sz="0" w:space="0" w:color="auto"/>
          </w:divBdr>
          <w:divsChild>
            <w:div w:id="1832797513">
              <w:marLeft w:val="0"/>
              <w:marRight w:val="0"/>
              <w:marTop w:val="0"/>
              <w:marBottom w:val="150"/>
              <w:divBdr>
                <w:top w:val="none" w:sz="0" w:space="0" w:color="auto"/>
                <w:left w:val="none" w:sz="0" w:space="0" w:color="auto"/>
                <w:bottom w:val="none" w:sz="0" w:space="0" w:color="auto"/>
                <w:right w:val="none" w:sz="0" w:space="0" w:color="auto"/>
              </w:divBdr>
            </w:div>
            <w:div w:id="1842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0485">
      <w:bodyDiv w:val="1"/>
      <w:marLeft w:val="0"/>
      <w:marRight w:val="0"/>
      <w:marTop w:val="0"/>
      <w:marBottom w:val="0"/>
      <w:divBdr>
        <w:top w:val="none" w:sz="0" w:space="0" w:color="auto"/>
        <w:left w:val="none" w:sz="0" w:space="0" w:color="auto"/>
        <w:bottom w:val="none" w:sz="0" w:space="0" w:color="auto"/>
        <w:right w:val="none" w:sz="0" w:space="0" w:color="auto"/>
      </w:divBdr>
      <w:divsChild>
        <w:div w:id="709720332">
          <w:marLeft w:val="0"/>
          <w:marRight w:val="0"/>
          <w:marTop w:val="0"/>
          <w:marBottom w:val="225"/>
          <w:divBdr>
            <w:top w:val="none" w:sz="0" w:space="0" w:color="auto"/>
            <w:left w:val="none" w:sz="0" w:space="0" w:color="auto"/>
            <w:bottom w:val="none" w:sz="0" w:space="0" w:color="auto"/>
            <w:right w:val="none" w:sz="0" w:space="0" w:color="auto"/>
          </w:divBdr>
          <w:divsChild>
            <w:div w:id="957368162">
              <w:marLeft w:val="0"/>
              <w:marRight w:val="0"/>
              <w:marTop w:val="0"/>
              <w:marBottom w:val="0"/>
              <w:divBdr>
                <w:top w:val="none" w:sz="0" w:space="0" w:color="auto"/>
                <w:left w:val="none" w:sz="0" w:space="0" w:color="auto"/>
                <w:bottom w:val="none" w:sz="0" w:space="0" w:color="auto"/>
                <w:right w:val="none" w:sz="0" w:space="0" w:color="auto"/>
              </w:divBdr>
            </w:div>
          </w:divsChild>
        </w:div>
        <w:div w:id="1339503052">
          <w:marLeft w:val="0"/>
          <w:marRight w:val="0"/>
          <w:marTop w:val="0"/>
          <w:marBottom w:val="225"/>
          <w:divBdr>
            <w:top w:val="none" w:sz="0" w:space="0" w:color="auto"/>
            <w:left w:val="none" w:sz="0" w:space="0" w:color="auto"/>
            <w:bottom w:val="none" w:sz="0" w:space="0" w:color="auto"/>
            <w:right w:val="none" w:sz="0" w:space="0" w:color="auto"/>
          </w:divBdr>
          <w:divsChild>
            <w:div w:id="1673099264">
              <w:marLeft w:val="0"/>
              <w:marRight w:val="0"/>
              <w:marTop w:val="0"/>
              <w:marBottom w:val="150"/>
              <w:divBdr>
                <w:top w:val="none" w:sz="0" w:space="0" w:color="auto"/>
                <w:left w:val="none" w:sz="0" w:space="0" w:color="auto"/>
                <w:bottom w:val="none" w:sz="0" w:space="0" w:color="auto"/>
                <w:right w:val="none" w:sz="0" w:space="0" w:color="auto"/>
              </w:divBdr>
            </w:div>
            <w:div w:id="10411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kujawsko-pomorskie.pl/zglos-naduzycie/" TargetMode="External"/><Relationship Id="rId3" Type="http://schemas.openxmlformats.org/officeDocument/2006/relationships/settings" Target="settings.xml"/><Relationship Id="rId7" Type="http://schemas.openxmlformats.org/officeDocument/2006/relationships/hyperlink" Target="https://funduszeue.kujawsko-pomorskie.pl/fundusze-bez-bar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a@tcuw.torun.p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4345</Characters>
  <Application>Microsoft Office Word</Application>
  <DocSecurity>0</DocSecurity>
  <Lines>36</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kontrolingu</dc:creator>
  <cp:keywords/>
  <dc:description/>
  <cp:lastModifiedBy>Dział kontrolingu</cp:lastModifiedBy>
  <cp:revision>2</cp:revision>
  <dcterms:created xsi:type="dcterms:W3CDTF">2025-03-24T13:11:00Z</dcterms:created>
  <dcterms:modified xsi:type="dcterms:W3CDTF">2025-03-24T13:11:00Z</dcterms:modified>
</cp:coreProperties>
</file>